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7" w:rsidRPr="00B34B81" w:rsidRDefault="00CB1297" w:rsidP="00346DCD"/>
    <w:p w:rsidR="005E06AB" w:rsidRPr="00B34B81" w:rsidRDefault="005E06AB" w:rsidP="00346DCD"/>
    <w:p w:rsidR="001B3529" w:rsidRDefault="00B34B81" w:rsidP="00055C81">
      <w:pPr>
        <w:pStyle w:val="Rubrik1"/>
      </w:pPr>
      <w:r w:rsidRPr="00B34B81">
        <w:t>Villkor hållbara leveranskedjor</w:t>
      </w:r>
    </w:p>
    <w:p w:rsidR="00B34B81" w:rsidRDefault="00B34B81" w:rsidP="00B34B81">
      <w:r w:rsidRPr="00B34B81">
        <w:t>Utdrag från ramavtalsmall 2020-05-08. Äldre avtal kan ha andra skrivningar.</w:t>
      </w:r>
      <w:bookmarkStart w:id="0" w:name="_GoBack"/>
      <w:bookmarkEnd w:id="0"/>
    </w:p>
    <w:p w:rsidR="00B34B81" w:rsidRPr="00B34B81" w:rsidRDefault="00B34B81" w:rsidP="00B34B81"/>
    <w:p w:rsidR="00B34B81" w:rsidRPr="00B34B81" w:rsidRDefault="00B34B81" w:rsidP="00B34B81">
      <w:pPr>
        <w:pStyle w:val="11Rubrik2"/>
        <w:keepNext w:val="0"/>
        <w:keepLines w:val="0"/>
        <w:numPr>
          <w:ilvl w:val="1"/>
          <w:numId w:val="3"/>
        </w:numPr>
        <w:spacing w:after="0"/>
        <w:ind w:left="992" w:hanging="992"/>
        <w:rPr>
          <w:rFonts w:ascii="Corbel" w:hAnsi="Corbel"/>
          <w:b/>
          <w:sz w:val="24"/>
          <w:szCs w:val="22"/>
          <w:lang w:eastAsia="en-US"/>
        </w:rPr>
      </w:pPr>
      <w:r w:rsidRPr="00B34B81">
        <w:rPr>
          <w:rFonts w:ascii="Corbel" w:hAnsi="Corbel"/>
          <w:b/>
          <w:sz w:val="24"/>
        </w:rPr>
        <w:t>Hållbara leveranskedjor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2"/>
          <w:numId w:val="3"/>
        </w:numPr>
        <w:ind w:left="992" w:hanging="992"/>
        <w:rPr>
          <w:rFonts w:ascii="Corbel" w:hAnsi="Corbel"/>
        </w:rPr>
      </w:pPr>
      <w:bookmarkStart w:id="1" w:name="_Ref482631623"/>
      <w:bookmarkStart w:id="2" w:name="_Ref31116089"/>
      <w:bookmarkStart w:id="3" w:name="_Ref505701371"/>
      <w:r w:rsidRPr="00B34B81">
        <w:rPr>
          <w:rFonts w:ascii="Corbel" w:hAnsi="Corbel"/>
          <w:i/>
        </w:rPr>
        <w:t>De grundläggande villkoren</w:t>
      </w:r>
      <w:bookmarkEnd w:id="1"/>
      <w:r w:rsidRPr="00B34B81">
        <w:rPr>
          <w:rFonts w:ascii="Corbel" w:hAnsi="Corbel"/>
        </w:rPr>
        <w:br/>
        <w:t xml:space="preserve">Leverantören ska under hela ramavtalets löptid tillämpa villkoren enligt punkt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_Ref31116089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1.1.1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–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_Ref31115847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1.1.7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>. Ramavtalet ska fullgöras i enlighet med följande grundläggande villkor för hållbara leveranskedjor:</w:t>
      </w:r>
      <w:bookmarkEnd w:id="2"/>
      <w:r w:rsidRPr="00B34B81">
        <w:rPr>
          <w:rFonts w:ascii="Corbel" w:hAnsi="Corbel"/>
        </w:rPr>
        <w:t xml:space="preserve"> </w:t>
      </w:r>
    </w:p>
    <w:bookmarkEnd w:id="3"/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FN:s allmänna förklaring om de mänskliga rättigheterna;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ILO:s åtta kärnkonventioner om tvångsarbete, barnarbete, diskriminering och föreningsfrihet samt organisationsrätt (nr 29, 87, 98, 100, 105, 111, 138 och 182);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FN:s barnkonvention, artikel 32;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 xml:space="preserve">den arbetsrättslagstiftning, inklusive bestämmelser om lön, arbetstid, ledighet och socialförsäkringsskydd som gäller i landet där arbetet utförs;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det arbetarskydd och den arbetsmiljölagstiftning som gäller i landet där arbetet utförs;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 xml:space="preserve">den miljöskyddslagstiftning som gäller i landet där arbetet utförs; och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4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 xml:space="preserve">FN:s konvention mot korruption. </w:t>
      </w:r>
    </w:p>
    <w:p w:rsidR="00B34B81" w:rsidRPr="00B34B81" w:rsidRDefault="00B34B81" w:rsidP="00B34B81">
      <w:pPr>
        <w:pStyle w:val="111Rubrik31"/>
        <w:keepNext w:val="0"/>
        <w:keepLines w:val="0"/>
        <w:ind w:left="992" w:firstLine="0"/>
        <w:rPr>
          <w:rFonts w:ascii="Corbel" w:hAnsi="Corbel"/>
        </w:rPr>
      </w:pPr>
      <w:r w:rsidRPr="00B34B81">
        <w:rPr>
          <w:rFonts w:ascii="Corbel" w:hAnsi="Corbel"/>
        </w:rPr>
        <w:t>Om internationella bestämmelser ger ett starkare skydd för den enskilde än nationell lagstiftning, ska leverantören vidta skäliga åtgärder för att följa  de internationella bestämmelserna.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2"/>
          <w:numId w:val="3"/>
        </w:numPr>
        <w:ind w:left="992" w:hanging="992"/>
        <w:rPr>
          <w:rFonts w:ascii="Corbel" w:hAnsi="Corbel"/>
        </w:rPr>
      </w:pPr>
      <w:r w:rsidRPr="00B34B81">
        <w:rPr>
          <w:rFonts w:ascii="Corbel" w:hAnsi="Corbel"/>
        </w:rPr>
        <w:t xml:space="preserve">Åtagandet gäller för all verksamhet med anknytning till ramavtalets utförande.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2"/>
          <w:numId w:val="3"/>
        </w:numPr>
        <w:ind w:left="992" w:hanging="992"/>
        <w:rPr>
          <w:rFonts w:ascii="Corbel" w:hAnsi="Corbel"/>
        </w:rPr>
      </w:pPr>
      <w:r w:rsidRPr="00B34B81">
        <w:rPr>
          <w:rFonts w:ascii="Corbel" w:hAnsi="Corbel"/>
        </w:rPr>
        <w:t xml:space="preserve">Leverantören ska enligt punkt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_Ref31115990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1.1.4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säkerställa att de grundläggande villkoren uppfylls av anlitade underleverantörer, i alla led. Leverantören ska också säkerställa att dessa underleverantörer medverkar vid uppföljning enligt punkt </w:t>
      </w:r>
      <w:r w:rsidRPr="00B34B81">
        <w:rPr>
          <w:rFonts w:ascii="Corbel" w:hAnsi="Corbel"/>
          <w:highlight w:val="yellow"/>
        </w:rPr>
        <w:fldChar w:fldCharType="begin"/>
      </w:r>
      <w:r w:rsidRPr="00B34B81">
        <w:rPr>
          <w:rFonts w:ascii="Corbel" w:hAnsi="Corbel"/>
        </w:rPr>
        <w:instrText xml:space="preserve"> REF _Ref31116065 \r \h </w:instrText>
      </w:r>
      <w:r w:rsidRPr="00B34B81">
        <w:rPr>
          <w:rFonts w:ascii="Corbel" w:hAnsi="Corbel"/>
          <w:highlight w:val="yellow"/>
        </w:rPr>
      </w:r>
      <w:r>
        <w:rPr>
          <w:rFonts w:ascii="Corbel" w:hAnsi="Corbel"/>
          <w:highlight w:val="yellow"/>
        </w:rPr>
        <w:instrText xml:space="preserve"> \* MERGEFORMAT </w:instrText>
      </w:r>
      <w:r w:rsidRPr="00B34B81">
        <w:rPr>
          <w:rFonts w:ascii="Corbel" w:hAnsi="Corbel"/>
          <w:highlight w:val="yellow"/>
        </w:rPr>
        <w:fldChar w:fldCharType="separate"/>
      </w:r>
      <w:r w:rsidRPr="00B34B81">
        <w:rPr>
          <w:rFonts w:ascii="Corbel" w:hAnsi="Corbel"/>
        </w:rPr>
        <w:t>1.1.6</w:t>
      </w:r>
      <w:r w:rsidRPr="00B34B81">
        <w:rPr>
          <w:rFonts w:ascii="Corbel" w:hAnsi="Corbel"/>
          <w:highlight w:val="yellow"/>
        </w:rPr>
        <w:fldChar w:fldCharType="end"/>
      </w:r>
      <w:r w:rsidRPr="00B34B81">
        <w:rPr>
          <w:rFonts w:ascii="Corbel" w:hAnsi="Corbel"/>
        </w:rPr>
        <w:t>.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2"/>
          <w:numId w:val="3"/>
        </w:numPr>
        <w:ind w:left="992" w:hanging="992"/>
        <w:rPr>
          <w:rFonts w:ascii="Corbel" w:hAnsi="Corbel" w:cs="Arial"/>
          <w:i/>
        </w:rPr>
      </w:pPr>
      <w:bookmarkStart w:id="4" w:name="_Ref31115990"/>
      <w:r w:rsidRPr="00B34B81">
        <w:rPr>
          <w:rFonts w:ascii="Corbel" w:hAnsi="Corbel" w:cs="Arial"/>
          <w:i/>
        </w:rPr>
        <w:t>Policy och rutiner</w:t>
      </w:r>
      <w:bookmarkEnd w:id="4"/>
    </w:p>
    <w:p w:rsidR="00B34B81" w:rsidRPr="00B34B81" w:rsidRDefault="00B34B81" w:rsidP="00B34B81">
      <w:pPr>
        <w:pStyle w:val="111Rubrik31"/>
        <w:keepNext w:val="0"/>
        <w:keepLines w:val="0"/>
        <w:ind w:left="992" w:firstLine="0"/>
        <w:rPr>
          <w:rFonts w:ascii="Corbel" w:hAnsi="Corbel"/>
        </w:rPr>
      </w:pPr>
      <w:r w:rsidRPr="00B34B81">
        <w:rPr>
          <w:rFonts w:ascii="Corbel" w:hAnsi="Corbel"/>
        </w:rPr>
        <w:lastRenderedPageBreak/>
        <w:t xml:space="preserve">För att uppfylla åtagandet enligt p.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_Ref505701371 \r \h  \* MERGEFORMAT </w:instrText>
      </w:r>
      <w:r w:rsidRPr="00B34B81">
        <w:rPr>
          <w:rFonts w:ascii="Corbel" w:hAnsi="Corbel"/>
        </w:rPr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1.1.1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ska leverantören vidta åtgärder för att förebygga och hantera eventuella avvikelser från de grundläggande villkoren enligt punkterna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_Ref31115894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1.1.5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_Ref31115898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a)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- </w:t>
      </w:r>
      <w:r w:rsidRPr="00B34B81">
        <w:rPr>
          <w:rFonts w:ascii="Corbel" w:hAnsi="Corbel"/>
        </w:rPr>
        <w:fldChar w:fldCharType="begin"/>
      </w:r>
      <w:r w:rsidRPr="00B34B81">
        <w:rPr>
          <w:rFonts w:ascii="Corbel" w:hAnsi="Corbel"/>
        </w:rPr>
        <w:instrText xml:space="preserve"> REF _Ref31115906 \r \h </w:instrText>
      </w:r>
      <w:r w:rsidRPr="00B34B81">
        <w:rPr>
          <w:rFonts w:ascii="Corbel" w:hAnsi="Corbel"/>
        </w:rPr>
      </w:r>
      <w:r>
        <w:rPr>
          <w:rFonts w:ascii="Corbel" w:hAnsi="Corbel"/>
        </w:rPr>
        <w:instrText xml:space="preserve"> \* MERGEFORMAT </w:instrText>
      </w:r>
      <w:r w:rsidRPr="00B34B81">
        <w:rPr>
          <w:rFonts w:ascii="Corbel" w:hAnsi="Corbel"/>
        </w:rPr>
        <w:fldChar w:fldCharType="separate"/>
      </w:r>
      <w:r w:rsidRPr="00B34B81">
        <w:rPr>
          <w:rFonts w:ascii="Corbel" w:hAnsi="Corbel"/>
        </w:rPr>
        <w:t>f)</w:t>
      </w:r>
      <w:r w:rsidRPr="00B34B81">
        <w:rPr>
          <w:rFonts w:ascii="Corbel" w:hAnsi="Corbel"/>
        </w:rPr>
        <w:fldChar w:fldCharType="end"/>
      </w:r>
      <w:r w:rsidRPr="00B34B81">
        <w:rPr>
          <w:rFonts w:ascii="Corbel" w:hAnsi="Corbel"/>
        </w:rPr>
        <w:t xml:space="preserve"> nedan. Åtgärderna ska vara dokumenterade och tillämpas löpande under hela kontraktstiden i den egna verksamheten och hos underleverantörer i alla led.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2"/>
          <w:numId w:val="3"/>
        </w:numPr>
        <w:ind w:left="992" w:hanging="992"/>
        <w:rPr>
          <w:rFonts w:ascii="Corbel" w:hAnsi="Corbel"/>
        </w:rPr>
      </w:pPr>
      <w:bookmarkStart w:id="5" w:name="_Ref31115894"/>
      <w:r w:rsidRPr="00B34B81">
        <w:rPr>
          <w:rFonts w:ascii="Corbel" w:hAnsi="Corbel"/>
        </w:rPr>
        <w:t>Leverantören ska vid avtalsstart:</w:t>
      </w:r>
      <w:bookmarkEnd w:id="5"/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bookmarkStart w:id="6" w:name="_Ref31115898"/>
      <w:r w:rsidRPr="00B34B81">
        <w:rPr>
          <w:rFonts w:ascii="Corbel" w:hAnsi="Corbel"/>
        </w:rPr>
        <w:t>ha antagit allmänt tillgänglig policy, beslutad av högsta ledningen, som innefattar ett åtagande att respektera de grundläggande villkoren;</w:t>
      </w:r>
      <w:bookmarkEnd w:id="6"/>
      <w:r w:rsidRPr="00B34B81">
        <w:rPr>
          <w:rFonts w:ascii="Corbel" w:hAnsi="Corbel"/>
        </w:rPr>
        <w:t xml:space="preserve">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 xml:space="preserve">ha antagit rutiner för att vidareförmedla åtagandet att respektera de grundläggande villkoren i den egna verksamheten och i leveranskedjan;  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ha utsett ansvarig på ledningsnivå som ansvarar för efterlevnad av de grundläggande villkoren;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ha antagit rutiner för att regelbundet genomföra riskanalyser, dvs. identifiera och prioritera aktuella och potentiella risker för brister i efterlevnaden av de grundläggande villkoren, innefattande en kartläggning av leveranskedjan med särskild hänsyn till högriskverksamheter;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r w:rsidRPr="00B34B81">
        <w:rPr>
          <w:rFonts w:ascii="Corbel" w:hAnsi="Corbel"/>
        </w:rPr>
        <w:t>ha antagit rutiner för att regelbundet följa upp efterlevnad av de grundläggande villkoren; och</w:t>
      </w:r>
    </w:p>
    <w:p w:rsidR="00B34B81" w:rsidRPr="00B34B81" w:rsidRDefault="00B34B81" w:rsidP="00B34B81">
      <w:pPr>
        <w:pStyle w:val="111Rubrik31"/>
        <w:keepNext w:val="0"/>
        <w:keepLines w:val="0"/>
        <w:numPr>
          <w:ilvl w:val="0"/>
          <w:numId w:val="5"/>
        </w:numPr>
        <w:ind w:left="1985" w:hanging="567"/>
        <w:rPr>
          <w:rFonts w:ascii="Corbel" w:hAnsi="Corbel"/>
        </w:rPr>
      </w:pPr>
      <w:bookmarkStart w:id="7" w:name="_Ref31115906"/>
      <w:r w:rsidRPr="00B34B81">
        <w:rPr>
          <w:rFonts w:ascii="Corbel" w:hAnsi="Corbel"/>
        </w:rPr>
        <w:t>ha antagit rutiner för att omedelbart vidta åtgärder för att förhindra och begränsa brister i efterlevnaden av de grundläggande villkoren samt för att vidta rättelse vid identifierade brister.</w:t>
      </w:r>
      <w:bookmarkEnd w:id="7"/>
      <w:r w:rsidRPr="00B34B81">
        <w:rPr>
          <w:rFonts w:ascii="Corbel" w:hAnsi="Corbel"/>
        </w:rPr>
        <w:t xml:space="preserve"> </w:t>
      </w:r>
    </w:p>
    <w:p w:rsidR="00B34B81" w:rsidRPr="00B34B81" w:rsidRDefault="00B34B81" w:rsidP="00B34B81">
      <w:pPr>
        <w:pStyle w:val="11Rubrik2"/>
        <w:keepNext w:val="0"/>
        <w:keepLines w:val="0"/>
        <w:numPr>
          <w:ilvl w:val="0"/>
          <w:numId w:val="0"/>
        </w:numPr>
        <w:shd w:val="clear" w:color="auto" w:fill="FFFFFF" w:themeFill="background1"/>
        <w:spacing w:after="0"/>
        <w:ind w:left="992"/>
        <w:rPr>
          <w:rFonts w:ascii="Corbel" w:hAnsi="Corbel"/>
        </w:rPr>
      </w:pPr>
      <w:r w:rsidRPr="00B34B81">
        <w:rPr>
          <w:rFonts w:ascii="Corbel" w:hAnsi="Corbel"/>
        </w:rPr>
        <w:t>Åtgärderna ska vidtas i enlighet med FN:s vägledande principer för företag och mänskliga rättigheter eller motsvarande.</w:t>
      </w:r>
    </w:p>
    <w:p w:rsidR="00B34B81" w:rsidRPr="00B34B81" w:rsidRDefault="00B34B81" w:rsidP="00B34B81">
      <w:pPr>
        <w:pStyle w:val="3"/>
        <w:spacing w:before="40" w:after="0" w:line="360" w:lineRule="auto"/>
        <w:ind w:left="992" w:hanging="992"/>
        <w:rPr>
          <w:rFonts w:ascii="Corbel" w:hAnsi="Corbel"/>
        </w:rPr>
      </w:pPr>
    </w:p>
    <w:p w:rsidR="009316B0" w:rsidRPr="00B34B81" w:rsidRDefault="009316B0" w:rsidP="00224D35"/>
    <w:p w:rsidR="009316B0" w:rsidRPr="00B34B81" w:rsidRDefault="009316B0" w:rsidP="00224D35"/>
    <w:sectPr w:rsidR="009316B0" w:rsidRPr="00B34B81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81" w:rsidRDefault="00B34B81" w:rsidP="005E0DE8">
      <w:pPr>
        <w:spacing w:after="0" w:line="240" w:lineRule="auto"/>
      </w:pPr>
      <w:r>
        <w:separator/>
      </w:r>
    </w:p>
  </w:endnote>
  <w:endnote w:type="continuationSeparator" w:id="0">
    <w:p w:rsidR="00B34B81" w:rsidRDefault="00B34B8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:rsidTr="008519EC">
      <w:tc>
        <w:tcPr>
          <w:tcW w:w="4530" w:type="dxa"/>
        </w:tcPr>
        <w:p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81" w:rsidRDefault="00B34B81" w:rsidP="005E0DE8">
      <w:pPr>
        <w:spacing w:after="0" w:line="240" w:lineRule="auto"/>
      </w:pPr>
      <w:r>
        <w:separator/>
      </w:r>
    </w:p>
  </w:footnote>
  <w:footnote w:type="continuationSeparator" w:id="0">
    <w:p w:rsidR="00B34B81" w:rsidRDefault="00B34B8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7CA2CC4" wp14:editId="4A98A80F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34B81">
          <w:rPr>
            <w:sz w:val="20"/>
            <w:szCs w:val="20"/>
          </w:rPr>
          <w:t>2021-06-14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B34B81">
      <w:rPr>
        <w:noProof/>
        <w:sz w:val="20"/>
        <w:szCs w:val="20"/>
      </w:rPr>
      <w:t>2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B34B81">
      <w:rPr>
        <w:noProof/>
        <w:sz w:val="20"/>
        <w:szCs w:val="20"/>
      </w:rPr>
      <w:t>2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410C9E" w:rsidRPr="000062C8" w:rsidRDefault="00410C9E" w:rsidP="00410C9E">
    <w:pPr>
      <w:pStyle w:val="Logopositionstext"/>
      <w:ind w:left="142" w:hanging="142"/>
    </w:pPr>
  </w:p>
  <w:p w:rsidR="00410C9E" w:rsidRPr="004D087F" w:rsidRDefault="00410C9E" w:rsidP="00410C9E">
    <w:pPr>
      <w:pStyle w:val="Sidhuvud"/>
      <w:rPr>
        <w:sz w:val="4"/>
        <w:szCs w:val="4"/>
      </w:rPr>
    </w:pPr>
  </w:p>
  <w:p w:rsidR="000062C8" w:rsidRDefault="000062C8" w:rsidP="000062C8">
    <w:pPr>
      <w:pStyle w:val="Logopositionstext"/>
    </w:pPr>
  </w:p>
  <w:p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DA" w:rsidRDefault="00B34B81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rPr>
            <w:sz w:val="20"/>
            <w:szCs w:val="20"/>
          </w:rPr>
          <w:t>2021-06-14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B34B81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0062C8" w:rsidRPr="000062C8" w:rsidRDefault="000062C8" w:rsidP="00484FC9">
    <w:pPr>
      <w:pStyle w:val="Logopositionstext"/>
      <w:ind w:left="142" w:hanging="142"/>
    </w:pPr>
  </w:p>
  <w:p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AF9"/>
    <w:multiLevelType w:val="hybridMultilevel"/>
    <w:tmpl w:val="BCFECD82"/>
    <w:lvl w:ilvl="0" w:tplc="041D0017">
      <w:start w:val="1"/>
      <w:numFmt w:val="lowerLetter"/>
      <w:lvlText w:val="%1)"/>
      <w:lvlJc w:val="left"/>
      <w:pPr>
        <w:ind w:left="1713" w:hanging="360"/>
      </w:pPr>
    </w:lvl>
    <w:lvl w:ilvl="1" w:tplc="041D0019" w:tentative="1">
      <w:start w:val="1"/>
      <w:numFmt w:val="lowerLetter"/>
      <w:lvlText w:val="%2."/>
      <w:lvlJc w:val="left"/>
      <w:pPr>
        <w:ind w:left="2433" w:hanging="360"/>
      </w:pPr>
    </w:lvl>
    <w:lvl w:ilvl="2" w:tplc="041D001B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FE2A61"/>
    <w:multiLevelType w:val="hybridMultilevel"/>
    <w:tmpl w:val="0316E1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C1D12"/>
    <w:multiLevelType w:val="multilevel"/>
    <w:tmpl w:val="396ADF4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Hållbarhet"/>
    <w:docVar w:name="LEmail" w:val="kristin.tallbo@sklkommentus.se"/>
    <w:docVar w:name="LEngDep" w:val="Sustainability"/>
    <w:docVar w:name="LName" w:val="Kristin Tallbo"/>
    <w:docVar w:name="LPhone" w:val="072 999 42 56"/>
  </w:docVars>
  <w:rsids>
    <w:rsidRoot w:val="00B34B81"/>
    <w:rsid w:val="000062C8"/>
    <w:rsid w:val="00055C81"/>
    <w:rsid w:val="000677E1"/>
    <w:rsid w:val="0008687B"/>
    <w:rsid w:val="00090FDC"/>
    <w:rsid w:val="00162C26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6991"/>
    <w:rsid w:val="006B74C0"/>
    <w:rsid w:val="0070293C"/>
    <w:rsid w:val="00743BF7"/>
    <w:rsid w:val="00744A9D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34B81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CC2A"/>
  <w15:docId w15:val="{20792B26-26C3-4F10-BD41-B97F566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customStyle="1" w:styleId="11Rubrik2">
    <w:name w:val="1.1 Rubrik 2"/>
    <w:basedOn w:val="Rubrik2"/>
    <w:qFormat/>
    <w:rsid w:val="00B34B81"/>
    <w:pPr>
      <w:numPr>
        <w:ilvl w:val="1"/>
      </w:numPr>
      <w:overflowPunct w:val="0"/>
      <w:autoSpaceDE w:val="0"/>
      <w:autoSpaceDN w:val="0"/>
      <w:adjustRightInd w:val="0"/>
      <w:spacing w:before="4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customStyle="1" w:styleId="3">
    <w:name w:val="3"/>
    <w:basedOn w:val="Liststycke"/>
    <w:link w:val="3Char"/>
    <w:rsid w:val="00B34B81"/>
    <w:pPr>
      <w:spacing w:before="240" w:after="160" w:line="276" w:lineRule="auto"/>
      <w:ind w:left="0"/>
      <w:contextualSpacing w:val="0"/>
    </w:pPr>
    <w:rPr>
      <w:rFonts w:asciiTheme="minorHAnsi" w:hAnsiTheme="minorHAnsi" w:cs="Arial"/>
      <w:sz w:val="22"/>
    </w:rPr>
  </w:style>
  <w:style w:type="character" w:customStyle="1" w:styleId="3Char">
    <w:name w:val="3 Char"/>
    <w:basedOn w:val="Standardstycketeckensnitt"/>
    <w:link w:val="3"/>
    <w:rsid w:val="00B34B81"/>
    <w:rPr>
      <w:rFonts w:cs="Arial"/>
      <w:lang w:val="sv-SE"/>
    </w:rPr>
  </w:style>
  <w:style w:type="paragraph" w:customStyle="1" w:styleId="111Rubrik31">
    <w:name w:val="1.1.1 Rubrik 31"/>
    <w:basedOn w:val="Rubrik3"/>
    <w:next w:val="Normal"/>
    <w:qFormat/>
    <w:rsid w:val="00B34B81"/>
    <w:p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hAnsiTheme="minorHAnsi"/>
      <w:b w:val="0"/>
      <w:bCs w:val="0"/>
      <w:sz w:val="2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llbo\Downloads\adda_inkopscentral_v1-4%20(1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FA1D-F948-41A2-9C9C-21F3CB0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(1).dotx</Template>
  <TotalTime>2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3270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Tallbo Kristin</cp:lastModifiedBy>
  <cp:revision>1</cp:revision>
  <dcterms:created xsi:type="dcterms:W3CDTF">2021-06-14T10:36:00Z</dcterms:created>
  <dcterms:modified xsi:type="dcterms:W3CDTF">2021-06-14T10:38:00Z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