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9120" w14:textId="77777777" w:rsidR="005418B6" w:rsidRPr="005418B6" w:rsidRDefault="005418B6" w:rsidP="005418B6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MALL för l</w:t>
      </w:r>
      <w:r w:rsidRPr="005418B6">
        <w:rPr>
          <w:rFonts w:ascii="Calibri Light" w:eastAsia="Times New Roman" w:hAnsi="Calibri Light" w:cs="Times New Roman"/>
          <w:color w:val="2E74B5"/>
          <w:sz w:val="26"/>
          <w:szCs w:val="26"/>
        </w:rPr>
        <w:t>ista över underbiträden</w:t>
      </w:r>
    </w:p>
    <w:p w14:paraId="0DD464E6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color w:val="833C0B"/>
          <w:sz w:val="22"/>
        </w:rPr>
      </w:pPr>
    </w:p>
    <w:p w14:paraId="282F912A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Inom parentes anges de länder där respektive bolag är etablerat och från vilka personal kan komma att behandla personuppgifter.</w:t>
      </w:r>
    </w:p>
    <w:p w14:paraId="43E0C848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Behandla supportärenden, samtal och andra supportförfrågningar från den personuppgiftsansvarige.</w:t>
      </w:r>
    </w:p>
    <w:p w14:paraId="21704BB3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 xml:space="preserve">Ex. Personuppgiftsbiträdet </w:t>
      </w:r>
      <w:proofErr w:type="spellStart"/>
      <w:r w:rsidRPr="005418B6">
        <w:rPr>
          <w:rFonts w:ascii="Calibri" w:eastAsia="Calibri" w:hAnsi="Calibri" w:cs="Times New Roman"/>
          <w:sz w:val="22"/>
        </w:rPr>
        <w:t>Limited</w:t>
      </w:r>
      <w:proofErr w:type="spellEnd"/>
      <w:r w:rsidRPr="005418B6">
        <w:rPr>
          <w:rFonts w:ascii="Calibri" w:eastAsia="Calibri" w:hAnsi="Calibri" w:cs="Times New Roman"/>
          <w:sz w:val="22"/>
        </w:rPr>
        <w:t xml:space="preserve"> (Storbritannien)</w:t>
      </w:r>
    </w:p>
    <w:p w14:paraId="6C14C7D3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(Irland)</w:t>
      </w:r>
    </w:p>
    <w:p w14:paraId="7442D386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(Ex. Personuppgiftsbiträdet Corporation (USA))</w:t>
      </w:r>
    </w:p>
    <w:p w14:paraId="42B9AED8" w14:textId="77777777" w:rsidR="005418B6" w:rsidRPr="005418B6" w:rsidRDefault="005418B6" w:rsidP="005418B6">
      <w:p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Upprätta fjärråtkomst till den personuppgiftsansvariges system för att undersöka och åtgärda tekniska problem.</w:t>
      </w:r>
    </w:p>
    <w:p w14:paraId="68757559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Externa bolag (underbiträden):</w:t>
      </w:r>
    </w:p>
    <w:p w14:paraId="7D23D236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ABC AB (Sverige)</w:t>
      </w:r>
    </w:p>
    <w:p w14:paraId="62445D9F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CDE AB (Sverige)</w:t>
      </w:r>
    </w:p>
    <w:p w14:paraId="73C88E46" w14:textId="77777777"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7A4E" w14:textId="77777777" w:rsidR="005418B6" w:rsidRDefault="005418B6" w:rsidP="00EE1961">
      <w:pPr>
        <w:spacing w:after="0" w:line="240" w:lineRule="auto"/>
      </w:pPr>
      <w:r>
        <w:separator/>
      </w:r>
    </w:p>
  </w:endnote>
  <w:endnote w:type="continuationSeparator" w:id="0">
    <w:p w14:paraId="6BC23EEB" w14:textId="77777777" w:rsidR="005418B6" w:rsidRDefault="005418B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1ABF" w14:textId="77777777" w:rsidR="005418B6" w:rsidRDefault="005418B6" w:rsidP="00EE1961">
      <w:pPr>
        <w:spacing w:after="0" w:line="240" w:lineRule="auto"/>
      </w:pPr>
      <w:r>
        <w:separator/>
      </w:r>
    </w:p>
  </w:footnote>
  <w:footnote w:type="continuationSeparator" w:id="0">
    <w:p w14:paraId="40E69C80" w14:textId="77777777" w:rsidR="005418B6" w:rsidRDefault="005418B6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6"/>
    <w:rsid w:val="000676AD"/>
    <w:rsid w:val="002411D1"/>
    <w:rsid w:val="004408CD"/>
    <w:rsid w:val="005418B6"/>
    <w:rsid w:val="00762F7C"/>
    <w:rsid w:val="00901595"/>
    <w:rsid w:val="00A0401E"/>
    <w:rsid w:val="00A104DF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C7865"/>
  <w15:chartTrackingRefBased/>
  <w15:docId w15:val="{CEDA0227-E43F-4DF7-8001-CBABEFA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Resare Pål</dc:creator>
  <cp:keywords/>
  <dc:description/>
  <cp:lastModifiedBy>Olsson Lotta</cp:lastModifiedBy>
  <cp:revision>2</cp:revision>
  <dcterms:created xsi:type="dcterms:W3CDTF">2022-02-18T10:19:00Z</dcterms:created>
  <dcterms:modified xsi:type="dcterms:W3CDTF">2022-02-18T10:19:00Z</dcterms:modified>
</cp:coreProperties>
</file>